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F7" w:rsidRDefault="00DA3BFC" w:rsidP="00A307E7">
      <w:pPr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87980" cy="781685"/>
                <wp:effectExtent l="0" t="0" r="762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684" w:rsidRDefault="0000468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004684" w:rsidRPr="00004684" w:rsidRDefault="00004684" w:rsidP="007E0A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04684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Notice of Termination of Tenancy on tenant’s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227.4pt;height:61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EFgwIAAA8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" stroked="f">
                <v:textbox>
                  <w:txbxContent>
                    <w:p w:rsidR="00004684" w:rsidRDefault="00004684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004684" w:rsidRPr="00004684" w:rsidRDefault="00004684" w:rsidP="007E0A8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04684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Notice of Termination of Tenancy on tenant’s death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w:drawing>
          <wp:inline distT="0" distB="0" distL="0" distR="0">
            <wp:extent cx="2505075" cy="752475"/>
            <wp:effectExtent l="0" t="0" r="0" b="0"/>
            <wp:docPr id="3" name="Picture 5" descr="cid:image002.jpg@01D0415E.80387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0415E.80387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84" w:rsidRDefault="00004684" w:rsidP="00BE52C6">
      <w:pPr>
        <w:spacing w:before="120"/>
        <w:rPr>
          <w:rFonts w:ascii="Arial" w:hAnsi="Arial"/>
        </w:rPr>
      </w:pPr>
    </w:p>
    <w:p w:rsidR="00BE52C6" w:rsidRPr="00004684" w:rsidRDefault="00BE52C6" w:rsidP="00BE52C6">
      <w:pPr>
        <w:spacing w:before="120"/>
        <w:rPr>
          <w:rFonts w:ascii="Arial" w:hAnsi="Arial"/>
        </w:rPr>
      </w:pPr>
      <w:r w:rsidRPr="00004684">
        <w:rPr>
          <w:rFonts w:ascii="Arial" w:hAnsi="Arial"/>
        </w:rPr>
        <w:t>Notice is hereby given of the in</w:t>
      </w:r>
      <w:r w:rsidR="00004684">
        <w:rPr>
          <w:rFonts w:ascii="Arial" w:hAnsi="Arial"/>
        </w:rPr>
        <w:t>tention to end the tenancy stated below</w:t>
      </w:r>
      <w:r w:rsidRPr="00004684">
        <w:rPr>
          <w:rFonts w:ascii="Arial" w:hAnsi="Arial"/>
        </w:rPr>
        <w:t xml:space="preserve"> by termination of the tenancy agreement due to the tenant’s death.</w:t>
      </w:r>
    </w:p>
    <w:p w:rsidR="00BE52C6" w:rsidRPr="00004684" w:rsidRDefault="00BE52C6" w:rsidP="00BE52C6">
      <w:pPr>
        <w:spacing w:before="120"/>
        <w:rPr>
          <w:rFonts w:ascii="Arial" w:hAnsi="Arial"/>
        </w:rPr>
      </w:pPr>
      <w:r w:rsidRPr="00004684">
        <w:rPr>
          <w:rFonts w:ascii="Arial" w:hAnsi="Arial"/>
        </w:rPr>
        <w:t>I confirm that there are no other persons resident at this address with rights to this tenancy and agree that River Clyde Homes (landlord) shall have vac</w:t>
      </w:r>
      <w:r w:rsidR="00004684">
        <w:rPr>
          <w:rFonts w:ascii="Arial" w:hAnsi="Arial"/>
        </w:rPr>
        <w:t>ant possession of the house and any cellars, garden ground</w:t>
      </w:r>
      <w:r w:rsidRPr="00004684">
        <w:rPr>
          <w:rFonts w:ascii="Arial" w:hAnsi="Arial"/>
        </w:rPr>
        <w:t xml:space="preserve"> </w:t>
      </w:r>
      <w:r w:rsidR="00BB60E2">
        <w:rPr>
          <w:rFonts w:ascii="Arial" w:hAnsi="Arial"/>
        </w:rPr>
        <w:t xml:space="preserve">or associated areas </w:t>
      </w:r>
      <w:r w:rsidRPr="00004684">
        <w:rPr>
          <w:rFonts w:ascii="Arial" w:hAnsi="Arial"/>
        </w:rPr>
        <w:t>on the date of termination.</w:t>
      </w:r>
    </w:p>
    <w:p w:rsidR="00BE52C6" w:rsidRPr="00BE52C6" w:rsidRDefault="00BE52C6" w:rsidP="0062020B">
      <w:pPr>
        <w:rPr>
          <w:rFonts w:ascii="Arial" w:hAnsi="Arial"/>
          <w:sz w:val="28"/>
          <w:szCs w:val="28"/>
        </w:rPr>
      </w:pPr>
    </w:p>
    <w:p w:rsidR="00D134E5" w:rsidRPr="00004684" w:rsidRDefault="00D134E5" w:rsidP="0062020B">
      <w:pPr>
        <w:rPr>
          <w:rFonts w:ascii="Arial" w:hAnsi="Arial"/>
        </w:rPr>
      </w:pPr>
      <w:r w:rsidRPr="00004684">
        <w:rPr>
          <w:rFonts w:ascii="Arial" w:hAnsi="Arial"/>
        </w:rPr>
        <w:t>Tenan</w:t>
      </w:r>
      <w:r w:rsidR="0062020B" w:rsidRPr="00004684">
        <w:rPr>
          <w:rFonts w:ascii="Arial" w:hAnsi="Arial"/>
        </w:rPr>
        <w:t>cy</w:t>
      </w:r>
      <w:r w:rsidRPr="00004684">
        <w:rPr>
          <w:rFonts w:ascii="Arial" w:hAnsi="Arial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790"/>
        <w:gridCol w:w="4606"/>
      </w:tblGrid>
      <w:tr w:rsidR="00D134E5" w:rsidRPr="00BE52C6" w:rsidTr="0062020B">
        <w:trPr>
          <w:trHeight w:val="454"/>
        </w:trPr>
        <w:tc>
          <w:tcPr>
            <w:tcW w:w="2660" w:type="dxa"/>
          </w:tcPr>
          <w:p w:rsidR="00D134E5" w:rsidRPr="00BE52C6" w:rsidRDefault="00D134E5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Tenant Name</w:t>
            </w:r>
          </w:p>
        </w:tc>
        <w:tc>
          <w:tcPr>
            <w:tcW w:w="6585" w:type="dxa"/>
            <w:gridSpan w:val="2"/>
          </w:tcPr>
          <w:p w:rsidR="00D134E5" w:rsidRPr="00BE52C6" w:rsidRDefault="00D134E5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2020B" w:rsidRPr="00BE52C6" w:rsidTr="0062020B">
        <w:trPr>
          <w:trHeight w:val="454"/>
        </w:trPr>
        <w:tc>
          <w:tcPr>
            <w:tcW w:w="2660" w:type="dxa"/>
            <w:vMerge w:val="restart"/>
          </w:tcPr>
          <w:p w:rsidR="0062020B" w:rsidRPr="00BE52C6" w:rsidRDefault="0062020B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Property Address</w:t>
            </w:r>
          </w:p>
        </w:tc>
        <w:tc>
          <w:tcPr>
            <w:tcW w:w="6585" w:type="dxa"/>
            <w:gridSpan w:val="2"/>
          </w:tcPr>
          <w:p w:rsidR="0062020B" w:rsidRPr="00BE52C6" w:rsidRDefault="0062020B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2020B" w:rsidRPr="00BE52C6" w:rsidTr="0062020B">
        <w:trPr>
          <w:trHeight w:val="454"/>
        </w:trPr>
        <w:tc>
          <w:tcPr>
            <w:tcW w:w="2660" w:type="dxa"/>
            <w:vMerge/>
          </w:tcPr>
          <w:p w:rsidR="0062020B" w:rsidRPr="00BE52C6" w:rsidRDefault="0062020B" w:rsidP="0062020B">
            <w:pPr>
              <w:rPr>
                <w:rFonts w:ascii="Arial" w:hAnsi="Arial"/>
              </w:rPr>
            </w:pPr>
          </w:p>
        </w:tc>
        <w:tc>
          <w:tcPr>
            <w:tcW w:w="6585" w:type="dxa"/>
            <w:gridSpan w:val="2"/>
          </w:tcPr>
          <w:p w:rsidR="0062020B" w:rsidRPr="00BE52C6" w:rsidRDefault="0062020B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2020B" w:rsidRPr="00BE52C6" w:rsidTr="00004684">
        <w:trPr>
          <w:trHeight w:val="454"/>
        </w:trPr>
        <w:tc>
          <w:tcPr>
            <w:tcW w:w="4503" w:type="dxa"/>
            <w:gridSpan w:val="2"/>
          </w:tcPr>
          <w:p w:rsidR="0062020B" w:rsidRPr="00BE52C6" w:rsidRDefault="00004684" w:rsidP="003547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Tenancy Termination</w:t>
            </w:r>
            <w:r w:rsidR="00BE52C6" w:rsidRPr="00BE52C6">
              <w:rPr>
                <w:rFonts w:ascii="Arial" w:hAnsi="Arial"/>
              </w:rPr>
              <w:t xml:space="preserve"> (no later than 3</w:t>
            </w:r>
            <w:r w:rsidR="003547FC">
              <w:rPr>
                <w:rFonts w:ascii="Arial" w:hAnsi="Arial"/>
              </w:rPr>
              <w:t xml:space="preserve"> working</w:t>
            </w:r>
            <w:r w:rsidR="00BE52C6" w:rsidRPr="00BE52C6">
              <w:rPr>
                <w:rFonts w:ascii="Arial" w:hAnsi="Arial"/>
              </w:rPr>
              <w:t xml:space="preserve"> days following funeral)</w:t>
            </w:r>
          </w:p>
        </w:tc>
        <w:tc>
          <w:tcPr>
            <w:tcW w:w="4742" w:type="dxa"/>
          </w:tcPr>
          <w:p w:rsidR="0062020B" w:rsidRPr="00BE52C6" w:rsidRDefault="0062020B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134E5" w:rsidRPr="00BE52C6" w:rsidRDefault="00D134E5" w:rsidP="0062020B">
      <w:pPr>
        <w:rPr>
          <w:rFonts w:ascii="Arial" w:hAnsi="Arial"/>
          <w:sz w:val="28"/>
          <w:szCs w:val="28"/>
        </w:rPr>
      </w:pPr>
    </w:p>
    <w:p w:rsidR="00D134E5" w:rsidRPr="00004684" w:rsidRDefault="00D134E5" w:rsidP="0062020B">
      <w:pPr>
        <w:rPr>
          <w:rFonts w:ascii="Arial" w:hAnsi="Arial"/>
        </w:rPr>
      </w:pPr>
      <w:r w:rsidRPr="00004684">
        <w:rPr>
          <w:rFonts w:ascii="Arial" w:hAnsi="Arial"/>
        </w:rPr>
        <w:t>Notification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393"/>
      </w:tblGrid>
      <w:tr w:rsidR="00D134E5" w:rsidRPr="00BE52C6" w:rsidTr="0062020B">
        <w:trPr>
          <w:trHeight w:val="454"/>
        </w:trPr>
        <w:tc>
          <w:tcPr>
            <w:tcW w:w="2660" w:type="dxa"/>
          </w:tcPr>
          <w:p w:rsidR="00D134E5" w:rsidRPr="00BE52C6" w:rsidRDefault="00D134E5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Name</w:t>
            </w:r>
            <w:r w:rsidR="0062020B" w:rsidRPr="00BE52C6">
              <w:rPr>
                <w:rFonts w:ascii="Arial" w:hAnsi="Arial"/>
              </w:rPr>
              <w:t xml:space="preserve"> of person providing notification</w:t>
            </w:r>
          </w:p>
        </w:tc>
        <w:tc>
          <w:tcPr>
            <w:tcW w:w="6585" w:type="dxa"/>
          </w:tcPr>
          <w:p w:rsidR="00D134E5" w:rsidRPr="00BE52C6" w:rsidRDefault="00D134E5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134E5" w:rsidRPr="00BE52C6" w:rsidTr="0062020B">
        <w:trPr>
          <w:trHeight w:val="454"/>
        </w:trPr>
        <w:tc>
          <w:tcPr>
            <w:tcW w:w="2660" w:type="dxa"/>
          </w:tcPr>
          <w:p w:rsidR="00D134E5" w:rsidRPr="00BE52C6" w:rsidRDefault="00D134E5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Relationship to Tenant</w:t>
            </w:r>
          </w:p>
        </w:tc>
        <w:tc>
          <w:tcPr>
            <w:tcW w:w="6585" w:type="dxa"/>
          </w:tcPr>
          <w:p w:rsidR="00D134E5" w:rsidRPr="00BE52C6" w:rsidRDefault="00D134E5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2020B" w:rsidRPr="00BE52C6" w:rsidTr="0062020B">
        <w:trPr>
          <w:trHeight w:val="454"/>
        </w:trPr>
        <w:tc>
          <w:tcPr>
            <w:tcW w:w="2660" w:type="dxa"/>
            <w:vMerge w:val="restart"/>
          </w:tcPr>
          <w:p w:rsidR="0062020B" w:rsidRPr="00BE52C6" w:rsidRDefault="0062020B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Contact Address</w:t>
            </w:r>
          </w:p>
        </w:tc>
        <w:tc>
          <w:tcPr>
            <w:tcW w:w="6585" w:type="dxa"/>
          </w:tcPr>
          <w:p w:rsidR="0062020B" w:rsidRPr="00BE52C6" w:rsidRDefault="0062020B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2020B" w:rsidRPr="00BE52C6" w:rsidTr="0062020B">
        <w:trPr>
          <w:trHeight w:val="454"/>
        </w:trPr>
        <w:tc>
          <w:tcPr>
            <w:tcW w:w="2660" w:type="dxa"/>
            <w:vMerge/>
          </w:tcPr>
          <w:p w:rsidR="0062020B" w:rsidRPr="00BE52C6" w:rsidRDefault="0062020B" w:rsidP="0062020B">
            <w:pPr>
              <w:rPr>
                <w:rFonts w:ascii="Arial" w:hAnsi="Arial"/>
              </w:rPr>
            </w:pPr>
          </w:p>
        </w:tc>
        <w:tc>
          <w:tcPr>
            <w:tcW w:w="6585" w:type="dxa"/>
          </w:tcPr>
          <w:p w:rsidR="0062020B" w:rsidRPr="00BE52C6" w:rsidRDefault="0062020B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134E5" w:rsidRPr="00BE52C6" w:rsidTr="0062020B">
        <w:trPr>
          <w:trHeight w:val="454"/>
        </w:trPr>
        <w:tc>
          <w:tcPr>
            <w:tcW w:w="2660" w:type="dxa"/>
          </w:tcPr>
          <w:p w:rsidR="00D134E5" w:rsidRPr="00BE52C6" w:rsidRDefault="00D134E5" w:rsidP="0062020B">
            <w:pPr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Contact Telephone</w:t>
            </w:r>
          </w:p>
        </w:tc>
        <w:tc>
          <w:tcPr>
            <w:tcW w:w="6585" w:type="dxa"/>
          </w:tcPr>
          <w:p w:rsidR="00D134E5" w:rsidRPr="00BE52C6" w:rsidRDefault="00D134E5" w:rsidP="0062020B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D134E5" w:rsidRPr="00BB60E2" w:rsidRDefault="00D134E5" w:rsidP="0062020B">
      <w:pPr>
        <w:rPr>
          <w:rFonts w:ascii="Arial" w:hAnsi="Arial"/>
        </w:rPr>
      </w:pPr>
    </w:p>
    <w:p w:rsidR="00BB60E2" w:rsidRPr="00BB60E2" w:rsidRDefault="00BB60E2" w:rsidP="0062020B">
      <w:pPr>
        <w:rPr>
          <w:rFonts w:ascii="Arial" w:hAnsi="Arial"/>
          <w:b/>
        </w:rPr>
      </w:pPr>
      <w:r w:rsidRPr="00BB60E2">
        <w:rPr>
          <w:rFonts w:ascii="Arial" w:hAnsi="Arial"/>
          <w:b/>
        </w:rPr>
        <w:t>Declaration</w:t>
      </w:r>
    </w:p>
    <w:p w:rsidR="0062020B" w:rsidRPr="00BB60E2" w:rsidRDefault="00004684" w:rsidP="0062020B">
      <w:pPr>
        <w:spacing w:before="120"/>
        <w:rPr>
          <w:rFonts w:ascii="Arial" w:hAnsi="Arial"/>
        </w:rPr>
      </w:pPr>
      <w:r w:rsidRPr="00BB60E2">
        <w:rPr>
          <w:rFonts w:ascii="Arial" w:hAnsi="Arial"/>
        </w:rPr>
        <w:t xml:space="preserve">I shall </w:t>
      </w:r>
      <w:r w:rsidR="0062020B" w:rsidRPr="00BB60E2">
        <w:rPr>
          <w:rFonts w:ascii="Arial" w:hAnsi="Arial"/>
        </w:rPr>
        <w:t xml:space="preserve">ensure that all relevant keys to the property and shared areas, including security entry, are returned to River Clyde offices by noon on the date of termination and </w:t>
      </w:r>
      <w:r w:rsidR="00BE52C6" w:rsidRPr="00BB60E2">
        <w:rPr>
          <w:rFonts w:ascii="Arial" w:hAnsi="Arial"/>
        </w:rPr>
        <w:t>understand that rent liability shall be applied daily for any delays in the return of keys on the agreed date of termination.</w:t>
      </w:r>
    </w:p>
    <w:p w:rsidR="00BE52C6" w:rsidRPr="00BB60E2" w:rsidRDefault="00D3084C" w:rsidP="0062020B">
      <w:pPr>
        <w:spacing w:before="120"/>
        <w:rPr>
          <w:rFonts w:ascii="Arial" w:hAnsi="Arial"/>
        </w:rPr>
      </w:pPr>
      <w:r w:rsidRPr="00BB60E2">
        <w:rPr>
          <w:rFonts w:ascii="Arial" w:hAnsi="Arial"/>
        </w:rPr>
        <w:t>I understand that the house and any g</w:t>
      </w:r>
      <w:r w:rsidR="00BB60E2">
        <w:rPr>
          <w:rFonts w:ascii="Arial" w:hAnsi="Arial"/>
        </w:rPr>
        <w:t>arden ground, cellars or associated</w:t>
      </w:r>
      <w:r w:rsidRPr="00BB60E2">
        <w:rPr>
          <w:rFonts w:ascii="Arial" w:hAnsi="Arial"/>
        </w:rPr>
        <w:t xml:space="preserve"> area must be cleared fully of all of the </w:t>
      </w:r>
      <w:r w:rsidR="00BE52C6" w:rsidRPr="00BB60E2">
        <w:rPr>
          <w:rFonts w:ascii="Arial" w:hAnsi="Arial"/>
        </w:rPr>
        <w:t>tenant’s</w:t>
      </w:r>
      <w:r w:rsidRPr="00BB60E2">
        <w:rPr>
          <w:rFonts w:ascii="Arial" w:hAnsi="Arial"/>
        </w:rPr>
        <w:t xml:space="preserve"> belongings and River Clyde Homes</w:t>
      </w:r>
      <w:r w:rsidR="009745DA" w:rsidRPr="00BB60E2">
        <w:rPr>
          <w:rFonts w:ascii="Arial" w:hAnsi="Arial"/>
        </w:rPr>
        <w:t xml:space="preserve"> will</w:t>
      </w:r>
      <w:r w:rsidRPr="00BB60E2">
        <w:rPr>
          <w:rFonts w:ascii="Arial" w:hAnsi="Arial"/>
        </w:rPr>
        <w:t xml:space="preserve"> apply charges </w:t>
      </w:r>
      <w:r w:rsidR="009745DA" w:rsidRPr="00BB60E2">
        <w:rPr>
          <w:rFonts w:ascii="Arial" w:hAnsi="Arial"/>
        </w:rPr>
        <w:t>for any costs incurred in clearing these areas.</w:t>
      </w:r>
    </w:p>
    <w:p w:rsidR="00004684" w:rsidRPr="00BE52C6" w:rsidRDefault="00004684" w:rsidP="0062020B">
      <w:pPr>
        <w:spacing w:before="120"/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518"/>
        <w:gridCol w:w="723"/>
        <w:gridCol w:w="1165"/>
      </w:tblGrid>
      <w:tr w:rsidR="00BE52C6" w:rsidRPr="00BE52C6" w:rsidTr="00BE52C6">
        <w:trPr>
          <w:trHeight w:val="567"/>
        </w:trPr>
        <w:tc>
          <w:tcPr>
            <w:tcW w:w="2660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Signature</w:t>
            </w:r>
          </w:p>
        </w:tc>
        <w:tc>
          <w:tcPr>
            <w:tcW w:w="4665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Date</w:t>
            </w:r>
          </w:p>
        </w:tc>
        <w:tc>
          <w:tcPr>
            <w:tcW w:w="1197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</w:p>
        </w:tc>
      </w:tr>
      <w:tr w:rsidR="00BE52C6" w:rsidRPr="00BE52C6" w:rsidTr="00BE52C6">
        <w:trPr>
          <w:trHeight w:val="567"/>
        </w:trPr>
        <w:tc>
          <w:tcPr>
            <w:tcW w:w="2660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Witness (RCH Officer)</w:t>
            </w:r>
          </w:p>
        </w:tc>
        <w:tc>
          <w:tcPr>
            <w:tcW w:w="4665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Date</w:t>
            </w:r>
          </w:p>
        </w:tc>
        <w:tc>
          <w:tcPr>
            <w:tcW w:w="1197" w:type="dxa"/>
          </w:tcPr>
          <w:p w:rsidR="00BE52C6" w:rsidRPr="00BE52C6" w:rsidRDefault="00BE52C6" w:rsidP="0062020B">
            <w:pPr>
              <w:spacing w:before="120"/>
              <w:rPr>
                <w:rFonts w:ascii="Arial" w:hAnsi="Arial"/>
              </w:rPr>
            </w:pPr>
          </w:p>
        </w:tc>
      </w:tr>
    </w:tbl>
    <w:p w:rsidR="009745DA" w:rsidRPr="00BE52C6" w:rsidRDefault="009745DA" w:rsidP="0062020B">
      <w:pPr>
        <w:rPr>
          <w:rFonts w:ascii="Arial" w:hAnsi="Arial"/>
          <w:sz w:val="28"/>
          <w:szCs w:val="28"/>
        </w:rPr>
      </w:pPr>
    </w:p>
    <w:p w:rsidR="005B0DEC" w:rsidRPr="00A52588" w:rsidRDefault="005B0DEC" w:rsidP="005B0DEC">
      <w:pPr>
        <w:pStyle w:val="NoSpacing"/>
        <w:rPr>
          <w:rFonts w:ascii="Arial" w:hAnsi="Arial" w:cs="Arial"/>
          <w:sz w:val="24"/>
          <w:szCs w:val="24"/>
        </w:rPr>
      </w:pPr>
      <w:r w:rsidRPr="00A52588">
        <w:rPr>
          <w:rFonts w:ascii="Arial" w:hAnsi="Arial" w:cs="Arial"/>
          <w:sz w:val="24"/>
          <w:szCs w:val="24"/>
        </w:rPr>
        <w:lastRenderedPageBreak/>
        <w:t>To be completed by Customer Experience Officer on receipt of keys</w:t>
      </w:r>
    </w:p>
    <w:p w:rsidR="005B0DEC" w:rsidRPr="00A52588" w:rsidRDefault="005B0DEC" w:rsidP="005B0DE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2904"/>
        <w:gridCol w:w="2284"/>
      </w:tblGrid>
      <w:tr w:rsidR="005B0DEC" w:rsidRPr="00A52588" w:rsidTr="005B0DEC"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2588">
              <w:rPr>
                <w:rFonts w:ascii="Arial" w:hAnsi="Arial" w:cs="Arial"/>
                <w:b/>
                <w:sz w:val="24"/>
                <w:szCs w:val="24"/>
              </w:rPr>
              <w:t>Key for which area of property?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to confirm key for this area returned</w:t>
            </w: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keys (2 min)</w:t>
            </w: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</w:t>
            </w:r>
            <w:r w:rsidRPr="00A52588">
              <w:rPr>
                <w:rFonts w:ascii="Arial" w:hAnsi="Arial" w:cs="Arial"/>
                <w:sz w:val="24"/>
                <w:szCs w:val="24"/>
              </w:rPr>
              <w:t>Front door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</w:t>
            </w:r>
            <w:r w:rsidRPr="00A52588">
              <w:rPr>
                <w:rFonts w:ascii="Arial" w:hAnsi="Arial" w:cs="Arial"/>
                <w:sz w:val="24"/>
                <w:szCs w:val="24"/>
              </w:rPr>
              <w:t>Back/Side door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</w:t>
            </w:r>
            <w:r w:rsidRPr="00A52588">
              <w:rPr>
                <w:rFonts w:ascii="Arial" w:hAnsi="Arial" w:cs="Arial"/>
                <w:sz w:val="24"/>
                <w:szCs w:val="24"/>
              </w:rPr>
              <w:t>Veranda door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Common </w:t>
            </w:r>
            <w:r w:rsidRPr="00A52588">
              <w:rPr>
                <w:rFonts w:ascii="Arial" w:hAnsi="Arial" w:cs="Arial"/>
                <w:sz w:val="24"/>
                <w:szCs w:val="24"/>
              </w:rPr>
              <w:t>door entry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</w:t>
            </w:r>
            <w:r w:rsidRPr="00A52588">
              <w:rPr>
                <w:rFonts w:ascii="Arial" w:hAnsi="Arial" w:cs="Arial"/>
                <w:sz w:val="24"/>
                <w:szCs w:val="24"/>
              </w:rPr>
              <w:t xml:space="preserve"> rear door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2588">
              <w:rPr>
                <w:rFonts w:ascii="Arial" w:hAnsi="Arial" w:cs="Arial"/>
                <w:sz w:val="24"/>
                <w:szCs w:val="24"/>
              </w:rPr>
              <w:t>Cellar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52588">
              <w:rPr>
                <w:rFonts w:ascii="Arial" w:hAnsi="Arial" w:cs="Arial"/>
                <w:sz w:val="24"/>
                <w:szCs w:val="24"/>
              </w:rPr>
              <w:t>Bin Area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52588">
              <w:rPr>
                <w:rFonts w:ascii="Arial" w:hAnsi="Arial" w:cs="Arial"/>
                <w:sz w:val="24"/>
                <w:szCs w:val="24"/>
              </w:rPr>
              <w:t>pecify</w:t>
            </w:r>
            <w:r>
              <w:rPr>
                <w:rFonts w:ascii="Arial" w:hAnsi="Arial" w:cs="Arial"/>
                <w:sz w:val="24"/>
                <w:szCs w:val="24"/>
              </w:rPr>
              <w:t xml:space="preserve"> any other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EC" w:rsidRPr="00A52588" w:rsidTr="005B0DEC">
        <w:trPr>
          <w:trHeight w:val="397"/>
        </w:trPr>
        <w:tc>
          <w:tcPr>
            <w:tcW w:w="3831" w:type="dxa"/>
          </w:tcPr>
          <w:p w:rsidR="005B0DEC" w:rsidRPr="00A52588" w:rsidRDefault="005B0DEC" w:rsidP="005B0DE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any o</w:t>
            </w:r>
            <w:r w:rsidRPr="00A52588">
              <w:rPr>
                <w:rFonts w:ascii="Arial" w:hAnsi="Arial" w:cs="Arial"/>
                <w:sz w:val="24"/>
                <w:szCs w:val="24"/>
              </w:rPr>
              <w:t>ther</w:t>
            </w:r>
          </w:p>
        </w:tc>
        <w:tc>
          <w:tcPr>
            <w:tcW w:w="290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5B0DEC" w:rsidRPr="00A52588" w:rsidRDefault="005B0DEC" w:rsidP="003C18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0DEC" w:rsidRPr="00A52588" w:rsidRDefault="005B0DEC" w:rsidP="005B0DEC">
      <w:pPr>
        <w:pStyle w:val="NoSpacing"/>
        <w:rPr>
          <w:rFonts w:ascii="Arial" w:hAnsi="Arial" w:cs="Arial"/>
          <w:sz w:val="24"/>
          <w:szCs w:val="24"/>
        </w:rPr>
      </w:pPr>
    </w:p>
    <w:p w:rsidR="005B0DEC" w:rsidRDefault="005B0DEC" w:rsidP="005B0DEC">
      <w:r>
        <w:rPr>
          <w:rFonts w:ascii="Arial" w:hAnsi="Arial"/>
          <w:i/>
        </w:rPr>
        <w:t xml:space="preserve">Copy to </w:t>
      </w:r>
      <w:r w:rsidRPr="00C36D1D">
        <w:rPr>
          <w:rFonts w:ascii="Arial" w:hAnsi="Arial"/>
          <w:i/>
        </w:rPr>
        <w:t>tenant’s representative as receipt of keys.</w:t>
      </w:r>
    </w:p>
    <w:p w:rsidR="00BE52C6" w:rsidRPr="00BE52C6" w:rsidRDefault="00BE52C6" w:rsidP="0062020B">
      <w:pPr>
        <w:rPr>
          <w:rFonts w:ascii="Arial" w:hAnsi="Arial"/>
          <w:sz w:val="28"/>
          <w:szCs w:val="28"/>
        </w:rPr>
      </w:pPr>
    </w:p>
    <w:p w:rsidR="009745DA" w:rsidRPr="00BE52C6" w:rsidRDefault="009745DA" w:rsidP="0062020B">
      <w:pPr>
        <w:rPr>
          <w:rFonts w:ascii="Arial" w:hAnsi="Arial"/>
          <w:sz w:val="28"/>
          <w:szCs w:val="28"/>
        </w:rPr>
      </w:pPr>
      <w:r w:rsidRPr="00BE52C6">
        <w:rPr>
          <w:rFonts w:ascii="Arial" w:hAnsi="Arial"/>
          <w:sz w:val="28"/>
          <w:szCs w:val="28"/>
        </w:rPr>
        <w:t>Official Use</w:t>
      </w:r>
      <w:r w:rsidR="00004684">
        <w:rPr>
          <w:rFonts w:ascii="Arial" w:hAnsi="Arial"/>
          <w:sz w:val="28"/>
          <w:szCs w:val="28"/>
        </w:rPr>
        <w:t xml:space="preserve"> – Completion by receiving Officer</w:t>
      </w:r>
    </w:p>
    <w:p w:rsidR="00BE52C6" w:rsidRPr="00BE52C6" w:rsidRDefault="00BE52C6" w:rsidP="0062020B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074"/>
        <w:gridCol w:w="3241"/>
      </w:tblGrid>
      <w:tr w:rsidR="00BB60E2" w:rsidRPr="00BE52C6" w:rsidTr="00BB60E2">
        <w:tc>
          <w:tcPr>
            <w:tcW w:w="70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Confirm Death Certificate scanned and attached to task</w:t>
            </w: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004684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004684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Confirm if any associated lets i.e. garage or ground site and end tenancy</w:t>
            </w: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BB60E2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BB60E2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Confirm if tenant on housing waiting list and cancel application</w:t>
            </w: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Pre-Term Inspection Arrangements</w:t>
            </w:r>
          </w:p>
          <w:p w:rsidR="00BB60E2" w:rsidRPr="003547FC" w:rsidRDefault="00BB60E2" w:rsidP="00BE52C6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Electricity Supplier (if known)</w:t>
            </w:r>
          </w:p>
          <w:p w:rsidR="00BB60E2" w:rsidRPr="003547FC" w:rsidRDefault="00BB60E2" w:rsidP="00BE52C6">
            <w:pPr>
              <w:rPr>
                <w:rFonts w:ascii="Arial" w:hAnsi="Arial"/>
              </w:rPr>
            </w:pP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Gas Supplier (if known)</w:t>
            </w:r>
          </w:p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CET</w:t>
            </w:r>
          </w:p>
        </w:tc>
        <w:tc>
          <w:tcPr>
            <w:tcW w:w="5074" w:type="dxa"/>
          </w:tcPr>
          <w:p w:rsidR="00BB60E2" w:rsidRPr="003547FC" w:rsidRDefault="00BB60E2" w:rsidP="00BE52C6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Date passed as task to H. Officer</w:t>
            </w:r>
          </w:p>
          <w:p w:rsidR="00BB60E2" w:rsidRPr="003547FC" w:rsidRDefault="00BB60E2" w:rsidP="00BE52C6">
            <w:pPr>
              <w:rPr>
                <w:rFonts w:ascii="Arial" w:hAnsi="Arial"/>
              </w:rPr>
            </w:pP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  <w:tr w:rsidR="00BB60E2" w:rsidRPr="00BE52C6" w:rsidTr="00BB60E2">
        <w:tc>
          <w:tcPr>
            <w:tcW w:w="704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HO</w:t>
            </w:r>
          </w:p>
        </w:tc>
        <w:tc>
          <w:tcPr>
            <w:tcW w:w="5074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  <w:r w:rsidRPr="003547FC">
              <w:rPr>
                <w:rFonts w:ascii="Arial" w:hAnsi="Arial"/>
              </w:rPr>
              <w:t>Date H. Officer updated systems</w:t>
            </w:r>
          </w:p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  <w:tc>
          <w:tcPr>
            <w:tcW w:w="3241" w:type="dxa"/>
          </w:tcPr>
          <w:p w:rsidR="00BB60E2" w:rsidRPr="003547FC" w:rsidRDefault="00BB60E2" w:rsidP="0062020B">
            <w:pPr>
              <w:rPr>
                <w:rFonts w:ascii="Arial" w:hAnsi="Arial"/>
              </w:rPr>
            </w:pPr>
          </w:p>
        </w:tc>
      </w:tr>
    </w:tbl>
    <w:p w:rsidR="00BE52C6" w:rsidRPr="00BE52C6" w:rsidRDefault="00BE52C6" w:rsidP="0062020B">
      <w:pPr>
        <w:rPr>
          <w:rFonts w:ascii="Arial" w:hAnsi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67"/>
        <w:gridCol w:w="723"/>
        <w:gridCol w:w="1165"/>
      </w:tblGrid>
      <w:tr w:rsidR="00BB60E2" w:rsidRPr="00BE52C6" w:rsidTr="00BB60E2">
        <w:trPr>
          <w:trHeight w:val="567"/>
        </w:trPr>
        <w:tc>
          <w:tcPr>
            <w:tcW w:w="3964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 Officer initial to confirming processing complete</w:t>
            </w:r>
          </w:p>
        </w:tc>
        <w:tc>
          <w:tcPr>
            <w:tcW w:w="3167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Date</w:t>
            </w:r>
          </w:p>
        </w:tc>
        <w:tc>
          <w:tcPr>
            <w:tcW w:w="1165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</w:p>
        </w:tc>
      </w:tr>
      <w:tr w:rsidR="00BB60E2" w:rsidRPr="00BE52C6" w:rsidTr="00BB60E2">
        <w:trPr>
          <w:trHeight w:val="567"/>
        </w:trPr>
        <w:tc>
          <w:tcPr>
            <w:tcW w:w="3964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 Officer initial to confirm processing complete</w:t>
            </w:r>
          </w:p>
        </w:tc>
        <w:tc>
          <w:tcPr>
            <w:tcW w:w="3167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23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  <w:r w:rsidRPr="00BE52C6">
              <w:rPr>
                <w:rFonts w:ascii="Arial" w:hAnsi="Arial"/>
              </w:rPr>
              <w:t>Date</w:t>
            </w:r>
          </w:p>
        </w:tc>
        <w:tc>
          <w:tcPr>
            <w:tcW w:w="1165" w:type="dxa"/>
          </w:tcPr>
          <w:p w:rsidR="00BB60E2" w:rsidRPr="00BE52C6" w:rsidRDefault="00BB60E2" w:rsidP="00135396">
            <w:pPr>
              <w:spacing w:before="120"/>
              <w:rPr>
                <w:rFonts w:ascii="Arial" w:hAnsi="Arial"/>
              </w:rPr>
            </w:pPr>
          </w:p>
        </w:tc>
      </w:tr>
    </w:tbl>
    <w:p w:rsidR="009745DA" w:rsidRPr="00BE52C6" w:rsidRDefault="009745DA" w:rsidP="00BB60E2">
      <w:pPr>
        <w:jc w:val="both"/>
        <w:rPr>
          <w:rFonts w:ascii="Arial" w:hAnsi="Arial"/>
          <w:sz w:val="28"/>
          <w:szCs w:val="28"/>
        </w:rPr>
      </w:pPr>
    </w:p>
    <w:p w:rsidR="00A307E7" w:rsidRDefault="00A307E7" w:rsidP="00A307E7"/>
    <w:sectPr w:rsidR="00A307E7" w:rsidSect="00862C66">
      <w:footerReference w:type="default" r:id="rId9"/>
      <w:pgSz w:w="11909" w:h="16840" w:code="9"/>
      <w:pgMar w:top="1440" w:right="1440" w:bottom="1440" w:left="1440" w:header="255" w:footer="20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EC" w:rsidRDefault="005B0DEC" w:rsidP="005B0DEC">
      <w:r>
        <w:separator/>
      </w:r>
    </w:p>
  </w:endnote>
  <w:endnote w:type="continuationSeparator" w:id="0">
    <w:p w:rsidR="005B0DEC" w:rsidRDefault="005B0DEC" w:rsidP="005B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01424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:rsidR="005B0DEC" w:rsidRPr="005B0DEC" w:rsidRDefault="005B0DEC">
        <w:pPr>
          <w:pStyle w:val="Footer"/>
          <w:jc w:val="center"/>
          <w:rPr>
            <w:rFonts w:ascii="Arial" w:hAnsi="Arial"/>
          </w:rPr>
        </w:pPr>
        <w:r w:rsidRPr="005B0DEC">
          <w:rPr>
            <w:rFonts w:ascii="Arial" w:hAnsi="Arial"/>
          </w:rPr>
          <w:fldChar w:fldCharType="begin"/>
        </w:r>
        <w:r w:rsidRPr="005B0DEC">
          <w:rPr>
            <w:rFonts w:ascii="Arial" w:hAnsi="Arial"/>
          </w:rPr>
          <w:instrText xml:space="preserve"> PAGE   \* MERGEFORMAT </w:instrText>
        </w:r>
        <w:r w:rsidRPr="005B0DEC">
          <w:rPr>
            <w:rFonts w:ascii="Arial" w:hAnsi="Arial"/>
          </w:rPr>
          <w:fldChar w:fldCharType="separate"/>
        </w:r>
        <w:r w:rsidR="003547FC">
          <w:rPr>
            <w:rFonts w:ascii="Arial" w:hAnsi="Arial"/>
            <w:noProof/>
          </w:rPr>
          <w:t>2</w:t>
        </w:r>
        <w:r w:rsidRPr="005B0DEC">
          <w:rPr>
            <w:rFonts w:ascii="Arial" w:hAnsi="Arial"/>
            <w:noProof/>
          </w:rPr>
          <w:fldChar w:fldCharType="end"/>
        </w:r>
      </w:p>
    </w:sdtContent>
  </w:sdt>
  <w:p w:rsidR="005B0DEC" w:rsidRDefault="005B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EC" w:rsidRDefault="005B0DEC" w:rsidP="005B0DEC">
      <w:r>
        <w:separator/>
      </w:r>
    </w:p>
  </w:footnote>
  <w:footnote w:type="continuationSeparator" w:id="0">
    <w:p w:rsidR="005B0DEC" w:rsidRDefault="005B0DEC" w:rsidP="005B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7766"/>
    <w:multiLevelType w:val="hybridMultilevel"/>
    <w:tmpl w:val="ACB2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4E75"/>
    <w:multiLevelType w:val="hybridMultilevel"/>
    <w:tmpl w:val="37D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7"/>
    <w:rsid w:val="00004684"/>
    <w:rsid w:val="00113A50"/>
    <w:rsid w:val="00162DD0"/>
    <w:rsid w:val="00272BBF"/>
    <w:rsid w:val="002C6C4A"/>
    <w:rsid w:val="002F1111"/>
    <w:rsid w:val="003547FC"/>
    <w:rsid w:val="003D0DE1"/>
    <w:rsid w:val="004907F7"/>
    <w:rsid w:val="004B68D0"/>
    <w:rsid w:val="005071B8"/>
    <w:rsid w:val="00552604"/>
    <w:rsid w:val="005B0DEC"/>
    <w:rsid w:val="005C26DB"/>
    <w:rsid w:val="0062020B"/>
    <w:rsid w:val="00623373"/>
    <w:rsid w:val="006A1988"/>
    <w:rsid w:val="007E0A88"/>
    <w:rsid w:val="007F1799"/>
    <w:rsid w:val="00834B59"/>
    <w:rsid w:val="00862C66"/>
    <w:rsid w:val="00873376"/>
    <w:rsid w:val="008B61BF"/>
    <w:rsid w:val="00946B9E"/>
    <w:rsid w:val="009745DA"/>
    <w:rsid w:val="009C3629"/>
    <w:rsid w:val="00A307E7"/>
    <w:rsid w:val="00A86305"/>
    <w:rsid w:val="00B063E2"/>
    <w:rsid w:val="00BA3ED2"/>
    <w:rsid w:val="00BB60E2"/>
    <w:rsid w:val="00BE52C6"/>
    <w:rsid w:val="00C259FC"/>
    <w:rsid w:val="00D134E5"/>
    <w:rsid w:val="00D3084C"/>
    <w:rsid w:val="00DA3BFC"/>
    <w:rsid w:val="00EC589B"/>
    <w:rsid w:val="00F56EC9"/>
    <w:rsid w:val="00F7057B"/>
    <w:rsid w:val="00F8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4569C"/>
  <w15:docId w15:val="{DFD2F3AB-432F-487F-BE00-44FA21E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3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B9E"/>
    <w:pPr>
      <w:ind w:left="720"/>
      <w:contextualSpacing/>
    </w:pPr>
  </w:style>
  <w:style w:type="paragraph" w:styleId="NoSpacing">
    <w:name w:val="No Spacing"/>
    <w:uiPriority w:val="1"/>
    <w:qFormat/>
    <w:rsid w:val="005B0D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B0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0DEC"/>
    <w:rPr>
      <w:rFonts w:ascii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DEC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415E.EF40B1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5134A7B6</Template>
  <TotalTime>13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wilsonh</dc:creator>
  <cp:lastModifiedBy>Julie Allison</cp:lastModifiedBy>
  <cp:revision>6</cp:revision>
  <cp:lastPrinted>2018-09-05T10:37:00Z</cp:lastPrinted>
  <dcterms:created xsi:type="dcterms:W3CDTF">2018-08-29T12:25:00Z</dcterms:created>
  <dcterms:modified xsi:type="dcterms:W3CDTF">2018-10-12T12:29:00Z</dcterms:modified>
</cp:coreProperties>
</file>